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3BE" w:rsidRPr="003D71B7" w:rsidRDefault="005D7925" w:rsidP="003D71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</w:t>
      </w:r>
      <w:r w:rsidR="003D71B7" w:rsidRPr="003D71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3D71B7" w:rsidRPr="003D71B7">
        <w:rPr>
          <w:rFonts w:ascii="Times New Roman" w:hAnsi="Times New Roman" w:cs="Times New Roman"/>
          <w:b/>
          <w:sz w:val="24"/>
          <w:szCs w:val="24"/>
        </w:rPr>
        <w:t>2: Modified AGREE II Questions Used to Guide Scoring of CAM Sections of Each Guideline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9"/>
        <w:gridCol w:w="721"/>
        <w:gridCol w:w="756"/>
        <w:gridCol w:w="788"/>
        <w:gridCol w:w="866"/>
        <w:gridCol w:w="809"/>
        <w:gridCol w:w="820"/>
        <w:gridCol w:w="789"/>
        <w:gridCol w:w="789"/>
        <w:gridCol w:w="789"/>
        <w:gridCol w:w="789"/>
        <w:gridCol w:w="1139"/>
        <w:gridCol w:w="1196"/>
        <w:gridCol w:w="1139"/>
        <w:gridCol w:w="839"/>
        <w:gridCol w:w="789"/>
        <w:gridCol w:w="1139"/>
        <w:gridCol w:w="888"/>
        <w:gridCol w:w="1139"/>
        <w:gridCol w:w="1196"/>
        <w:gridCol w:w="1139"/>
        <w:gridCol w:w="1139"/>
        <w:gridCol w:w="1196"/>
        <w:gridCol w:w="789"/>
        <w:gridCol w:w="888"/>
        <w:gridCol w:w="711"/>
        <w:gridCol w:w="959"/>
      </w:tblGrid>
      <w:tr w:rsidR="003D71B7" w:rsidRPr="003D71B7" w:rsidTr="003D71B7">
        <w:tc>
          <w:tcPr>
            <w:tcW w:w="125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n-CA"/>
              </w:rPr>
              <w:t>AGREE II Instrument Item</w:t>
            </w:r>
          </w:p>
        </w:tc>
        <w:tc>
          <w:tcPr>
            <w:tcW w:w="721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AGREE II Question (Ranked between 1 [Strongly Disagree and 7 [Strongly Agree])</w:t>
            </w:r>
          </w:p>
        </w:tc>
        <w:tc>
          <w:tcPr>
            <w:tcW w:w="756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1. The overall objective(s) of the guideline is (are) specifically described.</w:t>
            </w:r>
          </w:p>
        </w:tc>
        <w:tc>
          <w:tcPr>
            <w:tcW w:w="788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2. The health question(s) covered by the guideline is (are) specifically described.</w:t>
            </w:r>
          </w:p>
        </w:tc>
        <w:tc>
          <w:tcPr>
            <w:tcW w:w="866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3. The population (patients, public, etc.) to whom the guideline is meant to apply is specifically described.</w:t>
            </w:r>
          </w:p>
        </w:tc>
        <w:tc>
          <w:tcPr>
            <w:tcW w:w="80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4. The guideline development group includes individuals from all relevant professional groups.</w:t>
            </w:r>
          </w:p>
        </w:tc>
        <w:tc>
          <w:tcPr>
            <w:tcW w:w="820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5. The views and preferences of the target population (patients, public, etc.) have been sought.</w:t>
            </w:r>
          </w:p>
        </w:tc>
        <w:tc>
          <w:tcPr>
            <w:tcW w:w="78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6. The target users of the guideline are clearly defined.</w:t>
            </w:r>
          </w:p>
        </w:tc>
        <w:tc>
          <w:tcPr>
            <w:tcW w:w="78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7. Systematic methods were used to search for evidence.</w:t>
            </w:r>
          </w:p>
        </w:tc>
        <w:tc>
          <w:tcPr>
            <w:tcW w:w="78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8. The criteria for selecting the evidence are clearly described.</w:t>
            </w:r>
          </w:p>
        </w:tc>
        <w:tc>
          <w:tcPr>
            <w:tcW w:w="78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9. The strengths and limitations of the body of evidence are clearly described.</w:t>
            </w:r>
          </w:p>
        </w:tc>
        <w:tc>
          <w:tcPr>
            <w:tcW w:w="11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10. The methods for formulating the recommendations are clearly described.</w:t>
            </w:r>
          </w:p>
        </w:tc>
        <w:tc>
          <w:tcPr>
            <w:tcW w:w="1196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11. The health benefits, side effects, and risks have been considered in formulating the recommendations.</w:t>
            </w:r>
          </w:p>
        </w:tc>
        <w:tc>
          <w:tcPr>
            <w:tcW w:w="11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12. There is an explicit link between the recommendations and the supporting evidence.</w:t>
            </w:r>
          </w:p>
        </w:tc>
        <w:tc>
          <w:tcPr>
            <w:tcW w:w="8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13. The guideline has been externally reviewed by experts prior to its publication.</w:t>
            </w:r>
          </w:p>
        </w:tc>
        <w:tc>
          <w:tcPr>
            <w:tcW w:w="78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14. A procedure for updating the guideline is provided.</w:t>
            </w:r>
          </w:p>
        </w:tc>
        <w:tc>
          <w:tcPr>
            <w:tcW w:w="11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15. The recommendations are specific and unambiguous.</w:t>
            </w:r>
          </w:p>
        </w:tc>
        <w:tc>
          <w:tcPr>
            <w:tcW w:w="888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16. The different options for management of the condition or health issue are clearly presented.</w:t>
            </w:r>
          </w:p>
        </w:tc>
        <w:tc>
          <w:tcPr>
            <w:tcW w:w="11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17. Key recommendations are easily identifiable.</w:t>
            </w:r>
          </w:p>
        </w:tc>
        <w:tc>
          <w:tcPr>
            <w:tcW w:w="1196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18. The guideline describes facilitators and barriers to its application.</w:t>
            </w:r>
          </w:p>
        </w:tc>
        <w:tc>
          <w:tcPr>
            <w:tcW w:w="11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19. The guideline provides advice and/or tools on how the recommendations can be put into practice.</w:t>
            </w:r>
          </w:p>
        </w:tc>
        <w:tc>
          <w:tcPr>
            <w:tcW w:w="113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20. The potential resource implications of applying the recommendations have been considered.</w:t>
            </w:r>
          </w:p>
        </w:tc>
        <w:tc>
          <w:tcPr>
            <w:tcW w:w="1196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21. The guideline presents monitoring and/or auditing criteria.</w:t>
            </w:r>
          </w:p>
        </w:tc>
        <w:tc>
          <w:tcPr>
            <w:tcW w:w="78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22. The views of the funding body have not influenced the content of the guideline.</w:t>
            </w:r>
          </w:p>
        </w:tc>
        <w:tc>
          <w:tcPr>
            <w:tcW w:w="888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23. Competing interests of guideline development group members have been recorded and addressed.</w:t>
            </w:r>
          </w:p>
        </w:tc>
        <w:tc>
          <w:tcPr>
            <w:tcW w:w="711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Rate the overall quality of this guideline. (Ranked from 1 [Lowest Possible Quality] to 7 [Highest Possible Quality])</w:t>
            </w:r>
          </w:p>
        </w:tc>
        <w:tc>
          <w:tcPr>
            <w:tcW w:w="959" w:type="dxa"/>
            <w:shd w:val="clear" w:color="auto" w:fill="auto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 would recommend this guideline for use: (Select from between "Yes", "Yes with Modifications" and "No")</w:t>
            </w:r>
          </w:p>
        </w:tc>
      </w:tr>
      <w:tr w:rsidR="003D71B7" w:rsidRPr="003D71B7" w:rsidTr="003D71B7">
        <w:tc>
          <w:tcPr>
            <w:tcW w:w="125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n-CA"/>
              </w:rPr>
              <w:t>AGREE II Evaluation 1: Overall guideline (i.e. which includes both CAM and Non-CAM sections).</w:t>
            </w:r>
          </w:p>
        </w:tc>
        <w:tc>
          <w:tcPr>
            <w:tcW w:w="721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 </w:t>
            </w:r>
          </w:p>
        </w:tc>
        <w:tc>
          <w:tcPr>
            <w:tcW w:w="756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8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866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80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820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96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8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888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96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3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1196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8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888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Item Unchanged</w:t>
            </w:r>
          </w:p>
        </w:tc>
        <w:tc>
          <w:tcPr>
            <w:tcW w:w="711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Based on final score</w:t>
            </w:r>
          </w:p>
        </w:tc>
        <w:tc>
          <w:tcPr>
            <w:tcW w:w="959" w:type="dxa"/>
            <w:shd w:val="clear" w:color="000000" w:fill="00B0F0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Based on final score</w:t>
            </w:r>
          </w:p>
        </w:tc>
      </w:tr>
      <w:tr w:rsidR="003D71B7" w:rsidRPr="003D71B7" w:rsidTr="003D71B7">
        <w:tc>
          <w:tcPr>
            <w:tcW w:w="125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n-CA"/>
              </w:rPr>
              <w:t>AGREE II Evaluation 2: CAM Section(s) and Recommendation(s)</w:t>
            </w:r>
          </w:p>
        </w:tc>
        <w:tc>
          <w:tcPr>
            <w:tcW w:w="721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 </w:t>
            </w:r>
          </w:p>
        </w:tc>
        <w:tc>
          <w:tcPr>
            <w:tcW w:w="756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the overall objective(s) of the guideline specifically described?</w:t>
            </w:r>
          </w:p>
        </w:tc>
        <w:tc>
          <w:tcPr>
            <w:tcW w:w="788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Is the health question(s) covered by the guideline specifically described?</w:t>
            </w:r>
          </w:p>
        </w:tc>
        <w:tc>
          <w:tcPr>
            <w:tcW w:w="866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Is the CAM population (patients, public, etc.) to whom the CAM-sections of the guideline is meant to apply is specifically described?  (likely an identical score to the overall guideline score)</w:t>
            </w:r>
          </w:p>
        </w:tc>
        <w:tc>
          <w:tcPr>
            <w:tcW w:w="80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Does it involve CAM experts?</w:t>
            </w:r>
          </w:p>
        </w:tc>
        <w:tc>
          <w:tcPr>
            <w:tcW w:w="820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the views and preferences of CAM-related therapies in the target population sought?</w:t>
            </w:r>
          </w:p>
        </w:tc>
        <w:tc>
          <w:tcPr>
            <w:tcW w:w="78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CAM patients of the CAM guidelines clearly defined?</w:t>
            </w:r>
          </w:p>
        </w:tc>
        <w:tc>
          <w:tcPr>
            <w:tcW w:w="78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systematic methods used to search for CAM evidence?</w:t>
            </w:r>
          </w:p>
        </w:tc>
        <w:tc>
          <w:tcPr>
            <w:tcW w:w="78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the criteria for selecting CAM evidence clearly described?</w:t>
            </w:r>
          </w:p>
        </w:tc>
        <w:tc>
          <w:tcPr>
            <w:tcW w:w="78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strengths and limitations of the body of CAM evidence clearly described?</w:t>
            </w:r>
          </w:p>
        </w:tc>
        <w:tc>
          <w:tcPr>
            <w:tcW w:w="11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methods for formulating the CAM recommendations are clearly described?</w:t>
            </w:r>
          </w:p>
        </w:tc>
        <w:tc>
          <w:tcPr>
            <w:tcW w:w="1196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the health benefits, side effects, and risks have been considered in formulating CAM recommendations?</w:t>
            </w:r>
          </w:p>
        </w:tc>
        <w:tc>
          <w:tcPr>
            <w:tcW w:w="11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Was an explicit link between the CAM recommendations and the supporting evidence?</w:t>
            </w:r>
          </w:p>
        </w:tc>
        <w:tc>
          <w:tcPr>
            <w:tcW w:w="8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Was the guideline externally reviewed by CAM experts prior to its publication?</w:t>
            </w:r>
          </w:p>
        </w:tc>
        <w:tc>
          <w:tcPr>
            <w:tcW w:w="78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Is there a procedure to include the CAM section(s) of the guideline (i.e. this can be scored equally if there's a procedure to update the entire guideline).</w:t>
            </w:r>
          </w:p>
        </w:tc>
        <w:tc>
          <w:tcPr>
            <w:tcW w:w="11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the CAM recommendations specific and unambiguous?</w:t>
            </w:r>
          </w:p>
        </w:tc>
        <w:tc>
          <w:tcPr>
            <w:tcW w:w="888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the different CAM options for management of the condition or health issue are clearly presented?</w:t>
            </w:r>
          </w:p>
        </w:tc>
        <w:tc>
          <w:tcPr>
            <w:tcW w:w="11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key CAM recommendations are easily identifiable?</w:t>
            </w:r>
          </w:p>
        </w:tc>
        <w:tc>
          <w:tcPr>
            <w:tcW w:w="1196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Did the guideline describe facilitators and barriers to the application of CAM-specific recommendations?</w:t>
            </w:r>
          </w:p>
        </w:tc>
        <w:tc>
          <w:tcPr>
            <w:tcW w:w="11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Did the guideline provide advice and/or tools on how the CAM recommendations can be put into practice?</w:t>
            </w:r>
          </w:p>
        </w:tc>
        <w:tc>
          <w:tcPr>
            <w:tcW w:w="113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potential resource implications of applying the CAM recommendations been considered?</w:t>
            </w:r>
          </w:p>
        </w:tc>
        <w:tc>
          <w:tcPr>
            <w:tcW w:w="1196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Did the guideline present monitoring and/or auditing criteria for the CAM-specific recommendations?</w:t>
            </w:r>
          </w:p>
        </w:tc>
        <w:tc>
          <w:tcPr>
            <w:tcW w:w="78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Did views of the funding body influence the CAM content of the guideline?</w:t>
            </w:r>
          </w:p>
        </w:tc>
        <w:tc>
          <w:tcPr>
            <w:tcW w:w="888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Were competing interests of CAM members of the guideline development group members recorded and addressed?</w:t>
            </w:r>
          </w:p>
        </w:tc>
        <w:tc>
          <w:tcPr>
            <w:tcW w:w="711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Based on final score</w:t>
            </w:r>
          </w:p>
        </w:tc>
        <w:tc>
          <w:tcPr>
            <w:tcW w:w="959" w:type="dxa"/>
            <w:shd w:val="clear" w:color="000000" w:fill="9BBB59"/>
            <w:hideMark/>
          </w:tcPr>
          <w:p w:rsidR="003D71B7" w:rsidRPr="003D71B7" w:rsidRDefault="003D71B7" w:rsidP="005B2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</w:pPr>
            <w:r w:rsidRPr="003D71B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n-CA"/>
              </w:rPr>
              <w:t>Based on final score</w:t>
            </w:r>
          </w:p>
        </w:tc>
      </w:tr>
    </w:tbl>
    <w:p w:rsidR="003D71B7" w:rsidRPr="003D71B7" w:rsidRDefault="003D71B7" w:rsidP="003D71B7">
      <w:pPr>
        <w:rPr>
          <w:sz w:val="14"/>
          <w:szCs w:val="14"/>
        </w:rPr>
      </w:pPr>
    </w:p>
    <w:p w:rsidR="003D71B7" w:rsidRPr="003D71B7" w:rsidRDefault="003D71B7" w:rsidP="003D71B7"/>
    <w:sectPr w:rsidR="003D71B7" w:rsidRPr="003D71B7" w:rsidSect="003D71B7">
      <w:pgSz w:w="2835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98"/>
    <w:rsid w:val="003C1BE8"/>
    <w:rsid w:val="003D71B7"/>
    <w:rsid w:val="005D7925"/>
    <w:rsid w:val="00696DDE"/>
    <w:rsid w:val="00C3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C222D-3EC8-41B4-8F16-84D485D1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725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Ng</dc:creator>
  <cp:keywords/>
  <dc:description/>
  <cp:lastModifiedBy>Aisha Begam J.</cp:lastModifiedBy>
  <cp:revision>3</cp:revision>
  <dcterms:created xsi:type="dcterms:W3CDTF">2020-08-08T14:43:00Z</dcterms:created>
  <dcterms:modified xsi:type="dcterms:W3CDTF">2020-11-18T08:34:00Z</dcterms:modified>
</cp:coreProperties>
</file>